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919" w:rsidRDefault="0066291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62919" w:rsidRDefault="0066291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2"/>
        <w:gridCol w:w="4501"/>
      </w:tblGrid>
      <w:tr w:rsidR="00662919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662919" w:rsidRDefault="00662919">
            <w:pPr>
              <w:pStyle w:val="ConsPlusNormal"/>
            </w:pPr>
            <w:r>
              <w:t>29 декабря 2022 года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662919" w:rsidRDefault="00662919">
            <w:pPr>
              <w:pStyle w:val="ConsPlusNormal"/>
              <w:jc w:val="right"/>
            </w:pPr>
            <w:r>
              <w:t>N 968</w:t>
            </w:r>
          </w:p>
        </w:tc>
      </w:tr>
    </w:tbl>
    <w:p w:rsidR="00662919" w:rsidRDefault="006629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2919" w:rsidRDefault="00662919">
      <w:pPr>
        <w:pStyle w:val="ConsPlusNormal"/>
        <w:jc w:val="both"/>
      </w:pPr>
    </w:p>
    <w:p w:rsidR="00662919" w:rsidRDefault="00662919">
      <w:pPr>
        <w:pStyle w:val="ConsPlusTitle"/>
        <w:jc w:val="center"/>
      </w:pPr>
      <w:r>
        <w:t>УКАЗ</w:t>
      </w:r>
    </w:p>
    <w:p w:rsidR="00662919" w:rsidRDefault="00662919">
      <w:pPr>
        <w:pStyle w:val="ConsPlusTitle"/>
        <w:jc w:val="center"/>
      </w:pPr>
    </w:p>
    <w:p w:rsidR="00662919" w:rsidRDefault="00662919">
      <w:pPr>
        <w:pStyle w:val="ConsPlusTitle"/>
        <w:jc w:val="center"/>
      </w:pPr>
      <w:r>
        <w:t>ПРЕЗИДЕНТА РОССИЙСКОЙ ФЕДЕРАЦИИ</w:t>
      </w:r>
    </w:p>
    <w:p w:rsidR="00662919" w:rsidRDefault="00662919">
      <w:pPr>
        <w:pStyle w:val="ConsPlusTitle"/>
        <w:jc w:val="center"/>
      </w:pPr>
    </w:p>
    <w:p w:rsidR="00662919" w:rsidRDefault="00662919">
      <w:pPr>
        <w:pStyle w:val="ConsPlusTitle"/>
        <w:jc w:val="center"/>
      </w:pPr>
      <w:r>
        <w:t>ОБ ОСОБЕННОСТЯХ</w:t>
      </w:r>
    </w:p>
    <w:p w:rsidR="00662919" w:rsidRDefault="00662919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662919" w:rsidRDefault="00662919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662919" w:rsidRDefault="00662919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662919" w:rsidRDefault="00662919">
      <w:pPr>
        <w:pStyle w:val="ConsPlusNormal"/>
        <w:jc w:val="both"/>
      </w:pPr>
    </w:p>
    <w:p w:rsidR="00662919" w:rsidRDefault="00662919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:rsidR="00662919" w:rsidRDefault="00662919">
      <w:pPr>
        <w:pStyle w:val="ConsPlusNormal"/>
        <w:spacing w:before="22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662919" w:rsidRDefault="00662919">
      <w:pPr>
        <w:pStyle w:val="ConsPlusNormal"/>
        <w:spacing w:before="220"/>
        <w:ind w:firstLine="540"/>
        <w:jc w:val="both"/>
      </w:pPr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662919" w:rsidRDefault="00662919">
      <w:pPr>
        <w:pStyle w:val="ConsPlusNormal"/>
        <w:spacing w:before="220"/>
        <w:ind w:firstLine="540"/>
        <w:jc w:val="both"/>
      </w:pPr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5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662919" w:rsidRDefault="00662919">
      <w:pPr>
        <w:pStyle w:val="ConsPlusNormal"/>
        <w:spacing w:before="220"/>
        <w:ind w:firstLine="540"/>
        <w:jc w:val="both"/>
      </w:pPr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662919" w:rsidRDefault="00662919">
      <w:pPr>
        <w:pStyle w:val="ConsPlusNormal"/>
        <w:spacing w:before="220"/>
        <w:ind w:firstLine="540"/>
        <w:jc w:val="both"/>
      </w:pPr>
      <w:r>
        <w:t xml:space="preserve">планируется участие таких военнослужащих, сотрудников, лиц в специальной военной </w:t>
      </w:r>
      <w:r>
        <w:lastRenderedPageBreak/>
        <w:t>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662919" w:rsidRDefault="00662919">
      <w:pPr>
        <w:pStyle w:val="ConsPlusNormal"/>
        <w:spacing w:before="220"/>
        <w:ind w:firstLine="540"/>
        <w:jc w:val="both"/>
      </w:pPr>
      <w: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662919" w:rsidRDefault="00662919">
      <w:pPr>
        <w:pStyle w:val="ConsPlusNormal"/>
        <w:spacing w:before="220"/>
        <w:ind w:firstLine="540"/>
        <w:jc w:val="both"/>
      </w:pPr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662919" w:rsidRDefault="00662919">
      <w:pPr>
        <w:pStyle w:val="ConsPlusNormal"/>
        <w:spacing w:before="22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662919" w:rsidRDefault="00662919">
      <w:pPr>
        <w:pStyle w:val="ConsPlusNormal"/>
        <w:spacing w:before="22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662919" w:rsidRDefault="00662919">
      <w:pPr>
        <w:pStyle w:val="ConsPlusNormal"/>
        <w:spacing w:before="220"/>
        <w:ind w:firstLine="540"/>
        <w:jc w:val="both"/>
      </w:pPr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662919" w:rsidRDefault="00662919">
      <w:pPr>
        <w:pStyle w:val="ConsPlusNormal"/>
        <w:spacing w:before="220"/>
        <w:ind w:firstLine="540"/>
        <w:jc w:val="both"/>
      </w:pPr>
      <w: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662919" w:rsidRDefault="00662919">
      <w:pPr>
        <w:pStyle w:val="ConsPlusNormal"/>
        <w:spacing w:before="220"/>
        <w:ind w:firstLine="540"/>
        <w:jc w:val="both"/>
      </w:pPr>
      <w:r>
        <w:t xml:space="preserve">призваны на военную службу по мобилизации в Вооруженные Силы Российской </w:t>
      </w:r>
      <w:r>
        <w:lastRenderedPageBreak/>
        <w:t>Федерации;</w:t>
      </w:r>
    </w:p>
    <w:p w:rsidR="00662919" w:rsidRDefault="00662919">
      <w:pPr>
        <w:pStyle w:val="ConsPlusNormal"/>
        <w:spacing w:before="220"/>
        <w:ind w:firstLine="540"/>
        <w:jc w:val="both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662919" w:rsidRPr="00647650" w:rsidRDefault="00662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ж) </w:t>
      </w:r>
      <w:r w:rsidRPr="00647650">
        <w:rPr>
          <w:rFonts w:ascii="Times New Roman" w:hAnsi="Times New Roman" w:cs="Times New Roman"/>
          <w:b/>
          <w:sz w:val="28"/>
          <w:szCs w:val="28"/>
        </w:rPr>
        <w:t>размещение в информационно-телекоммуникационной сети "Интернет" на официальных сайтах органов и организаций</w:t>
      </w:r>
      <w:r w:rsidRPr="00647650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7">
        <w:r w:rsidRPr="0064765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47650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</w:t>
      </w:r>
      <w:r w:rsidRPr="00647650">
        <w:rPr>
          <w:rFonts w:ascii="Times New Roman" w:hAnsi="Times New Roman" w:cs="Times New Roman"/>
          <w:b/>
          <w:sz w:val="28"/>
          <w:szCs w:val="28"/>
          <w:u w:val="single"/>
        </w:rPr>
        <w:t>информации для опубликования не осуществляются.</w:t>
      </w:r>
    </w:p>
    <w:p w:rsidR="00662919" w:rsidRDefault="00662919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662919" w:rsidRDefault="00662919">
      <w:pPr>
        <w:pStyle w:val="ConsPlusNormal"/>
        <w:jc w:val="both"/>
      </w:pPr>
    </w:p>
    <w:p w:rsidR="00662919" w:rsidRDefault="00662919">
      <w:pPr>
        <w:pStyle w:val="ConsPlusNormal"/>
        <w:jc w:val="right"/>
      </w:pPr>
      <w:r>
        <w:t>Президент</w:t>
      </w:r>
    </w:p>
    <w:p w:rsidR="00662919" w:rsidRDefault="00662919">
      <w:pPr>
        <w:pStyle w:val="ConsPlusNormal"/>
        <w:jc w:val="right"/>
      </w:pPr>
      <w:r>
        <w:t>Российской Федерации</w:t>
      </w:r>
    </w:p>
    <w:p w:rsidR="00662919" w:rsidRDefault="00662919">
      <w:pPr>
        <w:pStyle w:val="ConsPlusNormal"/>
        <w:jc w:val="right"/>
      </w:pPr>
      <w:r>
        <w:t>В.ПУТИН</w:t>
      </w:r>
    </w:p>
    <w:p w:rsidR="00662919" w:rsidRDefault="00662919">
      <w:pPr>
        <w:pStyle w:val="ConsPlusNormal"/>
      </w:pPr>
      <w:r>
        <w:t>Москва, Кремль</w:t>
      </w:r>
    </w:p>
    <w:p w:rsidR="00662919" w:rsidRDefault="00662919">
      <w:pPr>
        <w:pStyle w:val="ConsPlusNormal"/>
        <w:spacing w:before="220"/>
      </w:pPr>
      <w:r>
        <w:t>29 декабря 2022 года</w:t>
      </w:r>
    </w:p>
    <w:p w:rsidR="00662919" w:rsidRDefault="00662919">
      <w:pPr>
        <w:pStyle w:val="ConsPlusNormal"/>
        <w:spacing w:before="220"/>
      </w:pPr>
      <w:r>
        <w:t>N 968</w:t>
      </w:r>
    </w:p>
    <w:p w:rsidR="00662919" w:rsidRDefault="00662919">
      <w:pPr>
        <w:pStyle w:val="ConsPlusNormal"/>
        <w:jc w:val="both"/>
      </w:pPr>
    </w:p>
    <w:p w:rsidR="00662919" w:rsidRDefault="00662919">
      <w:pPr>
        <w:pStyle w:val="ConsPlusNormal"/>
        <w:jc w:val="both"/>
      </w:pPr>
    </w:p>
    <w:p w:rsidR="00662919" w:rsidRDefault="006629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7719" w:rsidRDefault="004976B2"/>
    <w:p w:rsidR="004976B2" w:rsidRDefault="004976B2"/>
    <w:p w:rsidR="004976B2" w:rsidRDefault="004976B2"/>
    <w:p w:rsidR="004976B2" w:rsidRPr="004976B2" w:rsidRDefault="004976B2" w:rsidP="0049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76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 Особенности опубликования сведений в сети "Интернет"</w:t>
      </w:r>
    </w:p>
    <w:p w:rsidR="004976B2" w:rsidRPr="004976B2" w:rsidRDefault="004976B2" w:rsidP="0049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976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21. Нужно ли размещать сведения на официальных сайтах органов публичной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976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власти и организаций в сети "Интернет" и (или) предоставлять их по </w:t>
      </w:r>
      <w:proofErr w:type="gramStart"/>
      <w:r w:rsidRPr="004976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запросам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4976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СМИ</w:t>
      </w:r>
      <w:proofErr w:type="gramEnd"/>
      <w:r w:rsidRPr="004976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для опубликования?</w:t>
      </w:r>
    </w:p>
    <w:p w:rsidR="004976B2" w:rsidRDefault="004976B2" w:rsidP="0049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976B2" w:rsidRPr="004976B2" w:rsidRDefault="004976B2" w:rsidP="0049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76B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76B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76B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76B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76B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4976B2" w:rsidRDefault="004976B2" w:rsidP="0049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76B2">
        <w:rPr>
          <w:rFonts w:ascii="Times New Roman" w:hAnsi="Times New Roman" w:cs="Times New Roman"/>
          <w:color w:val="000000"/>
          <w:sz w:val="28"/>
          <w:szCs w:val="28"/>
        </w:rPr>
        <w:t>При необходимости в подразделе официального сайта в сети "Интернет",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76B2">
        <w:rPr>
          <w:rFonts w:ascii="Times New Roman" w:hAnsi="Times New Roman" w:cs="Times New Roman"/>
          <w:color w:val="000000"/>
          <w:sz w:val="28"/>
          <w:szCs w:val="28"/>
        </w:rPr>
        <w:t>в котором размещаются сведения, целесообразно предусмотреть гиперссылку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76B2">
        <w:rPr>
          <w:rFonts w:ascii="Times New Roman" w:hAnsi="Times New Roman" w:cs="Times New Roman"/>
          <w:color w:val="000000"/>
          <w:sz w:val="28"/>
          <w:szCs w:val="28"/>
        </w:rPr>
        <w:t>на Указ для последовательного перехода на официальный интернет-портал правовой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76B2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информации </w:t>
      </w:r>
    </w:p>
    <w:p w:rsidR="004976B2" w:rsidRDefault="004976B2" w:rsidP="0049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76B2" w:rsidRPr="004976B2" w:rsidRDefault="004976B2" w:rsidP="0049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4976B2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4976B2">
        <w:rPr>
          <w:rFonts w:ascii="Times New Roman" w:hAnsi="Times New Roman" w:cs="Times New Roman"/>
          <w:b/>
          <w:color w:val="0563C2"/>
          <w:sz w:val="28"/>
          <w:szCs w:val="28"/>
        </w:rPr>
        <w:t>http://pravo.gov.ru/proxy/ips/?docbody=&amp;link_id=0&amp;nd=603637722</w:t>
      </w:r>
      <w:r w:rsidRPr="004976B2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sectPr w:rsidR="004976B2" w:rsidRPr="004976B2" w:rsidSect="00486CA7">
      <w:pgSz w:w="11906" w:h="16838" w:code="9"/>
      <w:pgMar w:top="851" w:right="1106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19"/>
    <w:rsid w:val="004976B2"/>
    <w:rsid w:val="00617761"/>
    <w:rsid w:val="00647650"/>
    <w:rsid w:val="00662919"/>
    <w:rsid w:val="007E39DE"/>
    <w:rsid w:val="00A2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99E77-3BDC-4466-BE4C-7E3B8232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9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629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629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3AD0FF141CB0F5472797803AC124BD93BF497963F629199BC0FC79D6FB29EBB7BF89A9BB4FEFE9331C6F036E9y9tE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AD0FF141CB0F5472797803AC124BD93BF497963F629199BC0FC79D6FB29EBB7BF89A9BB4FEFE9331C6F036E9y9tEJ" TargetMode="External"/><Relationship Id="rId5" Type="http://schemas.openxmlformats.org/officeDocument/2006/relationships/hyperlink" Target="consultantplus://offline/ref=53AD0FF141CB0F5472797803AC124BD93CF09F9037609199BC0FC79D6FB29EBB69F8C297B6F9E29230D3A667AFC8F047BA041D9EC8BBC25DyEt8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1381</Words>
  <Characters>7874</Characters>
  <Application>Microsoft Office Word</Application>
  <DocSecurity>0</DocSecurity>
  <Lines>65</Lines>
  <Paragraphs>18</Paragraphs>
  <ScaleCrop>false</ScaleCrop>
  <Company/>
  <LinksUpToDate>false</LinksUpToDate>
  <CharactersWithSpaces>9237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Obraz12</dc:creator>
  <cp:keywords/>
  <dc:description/>
  <cp:lastModifiedBy>Obraz12</cp:lastModifiedBy>
  <cp:revision>3</cp:revision>
  <dcterms:created xsi:type="dcterms:W3CDTF">2023-04-27T09:45:00Z</dcterms:created>
  <dcterms:modified xsi:type="dcterms:W3CDTF">2023-05-02T02:51:00Z</dcterms:modified>
</cp:coreProperties>
</file>